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cs="Arial"/>
          <w:b/>
          <w:bCs/>
          <w:lang w:val="pt-BR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lang w:val="pt-BR"/>
        </w:rPr>
        <w:t>EMPRESA MUNICIPAL DE INFORMÁTICA</w:t>
      </w:r>
    </w:p>
    <w:p>
      <w:pPr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DIRETORIA DE PLANEJAMENTO E ATENDIMENTO AO CLIENTE</w:t>
      </w:r>
    </w:p>
    <w:p>
      <w:pPr>
        <w:rPr>
          <w:rFonts w:hint="default" w:ascii="Times New Roman" w:hAnsi="Times New Roman" w:cs="Times New Roman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DEPARTAMENTO DE PLANEJAMENTO DE SERVIÇOS DE TIC</w:t>
      </w:r>
    </w:p>
    <w:p>
      <w:pPr>
        <w:rPr>
          <w:rFonts w:hint="default" w:ascii="Times New Roman" w:hAnsi="Times New Roman" w:cs="Times New Roman"/>
          <w:lang w:val="pt-BR"/>
        </w:rPr>
      </w:pPr>
    </w:p>
    <w:p>
      <w:pPr>
        <w:rPr>
          <w:rFonts w:hint="default" w:ascii="Times New Roman" w:hAnsi="Times New Roman" w:cs="Times New Roman"/>
          <w:lang w:val="pt-BR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pt-BR"/>
        </w:rPr>
      </w:pPr>
      <w:r>
        <w:rPr>
          <w:rFonts w:hint="default" w:ascii="Times New Roman" w:hAnsi="Times New Roman" w:cs="Times New Roman"/>
          <w:i/>
          <w:iCs/>
          <w:sz w:val="22"/>
          <w:szCs w:val="22"/>
          <w:u w:val="single"/>
          <w:lang w:val="pt-BR"/>
        </w:rPr>
        <w:t>DICAS PARA VERIFICAÇÃO DE QUALIDADE DOS DOCUMENTOS DE PARECERES TÉCNICOS:</w:t>
      </w:r>
    </w:p>
    <w:p>
      <w:p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(para serem observadas pelos “integrantes técnicos”, “gerencias responsáveis” e outras pessoas envolvidas na elaboração e encaminhamento dos documentos)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Observar se o documento produzido informa a numeração dos documentos, ofícios que originaram a solicitação pelo Cliente. Esta numeração deve estar localizada na primeira página (capa do Parecer Técnico), bem como no corpo do documento, na “introdução”, nos “anexos”, etc.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Verificar se a “data de elaboração” do Parecer Técnico está atualizada, ou seja se foi informada a data corrente ou uma data próxima, que corresponda a data da assinatura do documento. Esta “data” está localizada no rodapé do documento e no local de assinaturas do documento;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Verificar se os anexos estão presentes e identificados. Geralmente os documentos anexados são identificados e descritos no final do Parecer Técnico e devem acompanhar o documento elaborado. Verificar se foi incorporada ao documento final uma cópia de cada anexo citado;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Verificar se foram citados valores de aquisição de equipamentos ou de serviços e se os valores informados estão compatíveis com os preços de custos unitários informados nos documentos apresentados. Verificar ainda se os totais informados e as quantidades estão coerentes com os valores unitários e corretamente calculados;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Verificar se todas as partes do Parecer Técnico estão elaboradas e com os textos corretos, quanto a grafia e regras gramaticais, bem como se estão compatíveis com o Modelo de Parecer Técnico adotado pela Empresa;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Observar se estão presentes no documento de Parecer Técnico: a capa do documento, com identificação e numeração correspondente; cabeçalho e rodapé em todo o documento produzido, todas as partes recomendadas no Modelo de Parecer Técnico adotado pela Empresa; asinaturas exigidas, datas e numeração de páginas; “anexos” citados;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Avaliar a qualidade da impressão, garantindo que não existam trechos ilegíveis, com problemas em cores e tonalidades, que permitam a leitura, encaminhamento e guarda do documento. Caso seja detectada qualquer anormalidade na impressão do documento, reemitir o documento ou as partes correspondentes;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Verificar se todas as páginas foram rubricadas e se o documento foi assinado por todos os integrantes técnicos e gerentes que participaram da elaboração do mesmo;</w:t>
      </w:r>
      <w:r>
        <w:rPr>
          <w:rFonts w:hint="default" w:ascii="Times New Roman" w:hAnsi="Times New Roman" w:cs="Times New Roman"/>
          <w:sz w:val="22"/>
          <w:szCs w:val="22"/>
          <w:lang w:val="pt-BR"/>
        </w:rPr>
        <w:br w:type="textWrapping"/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Verificar se não ocorreram trocas de páginas com outros documentos e pareceres similares, elaborados no mesmo momento;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sz w:val="22"/>
          <w:szCs w:val="22"/>
          <w:lang w:val="pt-BR"/>
        </w:rPr>
        <w:t>Avaliar se o texto da “conclusão” está claro quanto ao parecer final emitido, considerando a clareza, objetividade, e preciso, quanto ao atendimento aos requisitos (caso de parecer positivo) ou quanto à “não conformidade” aos requisitos (caso de parecer negativo).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E3E35"/>
    <w:multiLevelType w:val="singleLevel"/>
    <w:tmpl w:val="2F5E3E35"/>
    <w:lvl w:ilvl="0" w:tentative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E8"/>
    <w:rsid w:val="00A621E8"/>
    <w:rsid w:val="3D972B17"/>
    <w:rsid w:val="633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Office_11.2.0.8934_F1E327BC-269C-435d-A152-05C5408002CA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2019-08-08T17:48:00Z</dcterms:created>
  <dc:creator>jluiz</dc:creator>
  <cp:lastModifiedBy>ilce</cp:lastModifiedBy>
  <dcterms:modified xsi:type="dcterms:W3CDTF">2019-08-22T16:46:18Z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1046-11.2.0.8934</vt:lpwstr>
  </property>
</Properties>
</file>